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1A8C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C18DE">
        <w:rPr>
          <w:rFonts w:ascii="Times New Roman" w:hAnsi="Times New Roman" w:cs="Times New Roman"/>
          <w:b/>
          <w:bCs/>
          <w:sz w:val="24"/>
          <w:szCs w:val="24"/>
        </w:rPr>
        <w:t>Özet: 8 haftalık doğum öncesi analık izni süresi içinde memuriyete yerleştirmesi</w:t>
      </w:r>
    </w:p>
    <w:p w14:paraId="6CCC5994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18DE">
        <w:rPr>
          <w:rFonts w:ascii="Times New Roman" w:hAnsi="Times New Roman" w:cs="Times New Roman"/>
          <w:b/>
          <w:bCs/>
          <w:sz w:val="24"/>
          <w:szCs w:val="24"/>
        </w:rPr>
        <w:t>yapılan</w:t>
      </w:r>
      <w:proofErr w:type="gramEnd"/>
      <w:r w:rsidRPr="008C18DE">
        <w:rPr>
          <w:rFonts w:ascii="Times New Roman" w:hAnsi="Times New Roman" w:cs="Times New Roman"/>
          <w:b/>
          <w:bCs/>
          <w:sz w:val="24"/>
          <w:szCs w:val="24"/>
        </w:rPr>
        <w:t xml:space="preserve"> memurun, göreve başladıktan sonra doğum öncesi analık iznini</w:t>
      </w:r>
    </w:p>
    <w:p w14:paraId="7695722E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18DE">
        <w:rPr>
          <w:rFonts w:ascii="Times New Roman" w:hAnsi="Times New Roman" w:cs="Times New Roman"/>
          <w:b/>
          <w:bCs/>
          <w:sz w:val="24"/>
          <w:szCs w:val="24"/>
        </w:rPr>
        <w:t>kullanıp</w:t>
      </w:r>
      <w:proofErr w:type="gramEnd"/>
      <w:r w:rsidRPr="008C18DE">
        <w:rPr>
          <w:rFonts w:ascii="Times New Roman" w:hAnsi="Times New Roman" w:cs="Times New Roman"/>
          <w:b/>
          <w:bCs/>
          <w:sz w:val="24"/>
          <w:szCs w:val="24"/>
        </w:rPr>
        <w:t xml:space="preserve"> kullanamayacağı </w:t>
      </w:r>
      <w:proofErr w:type="spellStart"/>
      <w:r w:rsidRPr="008C18DE">
        <w:rPr>
          <w:rFonts w:ascii="Times New Roman" w:hAnsi="Times New Roman" w:cs="Times New Roman"/>
          <w:b/>
          <w:bCs/>
          <w:sz w:val="24"/>
          <w:szCs w:val="24"/>
        </w:rPr>
        <w:t>hk</w:t>
      </w:r>
      <w:proofErr w:type="spellEnd"/>
      <w:r w:rsidRPr="008C18DE">
        <w:rPr>
          <w:rFonts w:ascii="Times New Roman" w:hAnsi="Times New Roman" w:cs="Times New Roman"/>
          <w:b/>
          <w:bCs/>
          <w:sz w:val="24"/>
          <w:szCs w:val="24"/>
        </w:rPr>
        <w:t>. (06/09/2012-14077)</w:t>
      </w:r>
    </w:p>
    <w:p w14:paraId="5E4A52CF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>2012 KPSS 1.Yerleştirme işlemleri neticesinde üniversiteniz hemşire kadrosuna</w:t>
      </w:r>
    </w:p>
    <w:p w14:paraId="6457B207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>ÖSYM tarafından yerleştirmesi yapılan ilgilinin doğum öncesi iş görmezlik belgesi</w:t>
      </w:r>
    </w:p>
    <w:p w14:paraId="1355A6CA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aldığından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bahisle yapılacak işleme esas görüş talep eden ilgi yazı incelenmiştir.</w:t>
      </w:r>
    </w:p>
    <w:p w14:paraId="57EC4A9B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Bilindiği üzere, 657 sayılı </w:t>
      </w: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Devlet Memurları Kanununun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62 </w:t>
      </w:r>
      <w:proofErr w:type="spellStart"/>
      <w:r w:rsidRPr="008C18DE">
        <w:rPr>
          <w:rFonts w:ascii="Times New Roman" w:eastAsia="TimesNewRomanPSMT" w:hAnsi="Times New Roman" w:cs="Times New Roman"/>
          <w:sz w:val="24"/>
          <w:szCs w:val="24"/>
        </w:rPr>
        <w:t>nci</w:t>
      </w:r>
      <w:proofErr w:type="spell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maddesinde</w:t>
      </w:r>
    </w:p>
    <w:p w14:paraId="1EF6F121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>“İlk defa veya yeniden veyahut yer değiştirme suretiyle;</w:t>
      </w:r>
    </w:p>
    <w:p w14:paraId="028D4A25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>a) Aynı yerdeki görevlere atananlar atama emirlerinin kendilerine tebliğ gününü,</w:t>
      </w:r>
    </w:p>
    <w:p w14:paraId="0162280A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>b) Başka yerdeki görevlere atananlar, atama emirlerinin kendilerine tebliğ tarihinden</w:t>
      </w:r>
    </w:p>
    <w:p w14:paraId="2DA6BCC3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itibaren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15 gün içerisinde o yere hareket ederek belli yol süresini,</w:t>
      </w:r>
    </w:p>
    <w:p w14:paraId="70A446FE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>İzleyen iş günü içinde işe başlamak zorundadırlar. Savaş ve olağanüstü hallerde</w:t>
      </w:r>
    </w:p>
    <w:p w14:paraId="69447A3D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bu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süre Bakanlar Kurulu Kararı ile kısaltılabilir.</w:t>
      </w:r>
    </w:p>
    <w:p w14:paraId="0312776A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>Yukarıdaki süreler;</w:t>
      </w:r>
    </w:p>
    <w:p w14:paraId="767BDDA5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1 -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Kanuni izinlerin kullanılması veya geçici bir görevin yapılması sırasında</w:t>
      </w:r>
    </w:p>
    <w:p w14:paraId="08F2EF5E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başka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bir göreve atanan memurlar için iznin veya geçici görevin bitimi,</w:t>
      </w:r>
    </w:p>
    <w:p w14:paraId="6AD5AD42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2 -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Hesaplarını, yerlerine gelenlere devir zorunda bulunan sayman ve sayman</w:t>
      </w:r>
    </w:p>
    <w:p w14:paraId="22649B17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mutemetleri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için devrin sona ermesi,</w:t>
      </w:r>
    </w:p>
    <w:p w14:paraId="089E7A3B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3 -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Eski görevlerine devamları kurumlarınca yazılı olarak tebliğ edilenler için</w:t>
      </w:r>
    </w:p>
    <w:p w14:paraId="42C3D7BD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yerlerine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atanan memurların gelmesi veya yeni görev yerlerine hareketlerinin kurumlarınca</w:t>
      </w:r>
    </w:p>
    <w:p w14:paraId="01917A5D" w14:textId="3791CC3F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tebliği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t</w:t>
      </w:r>
      <w:r w:rsidRPr="008C18DE">
        <w:rPr>
          <w:rFonts w:ascii="Times New Roman" w:eastAsia="TimesNewRomanPSMT" w:hAnsi="Times New Roman" w:cs="Times New Roman"/>
          <w:sz w:val="24"/>
          <w:szCs w:val="24"/>
        </w:rPr>
        <w:t>arihinde başlar.</w:t>
      </w:r>
    </w:p>
    <w:p w14:paraId="450FF629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>Yer değiştirme suretiyle yapılan atamalarda memurlara atama emirleri tebliğ</w:t>
      </w:r>
    </w:p>
    <w:p w14:paraId="10635B77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edilince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yollukları, ödeme emri aranmaksızın, saymanlıklarca derhal ödenir. Memurun</w:t>
      </w:r>
    </w:p>
    <w:p w14:paraId="4EB897A1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izinli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ve raporlu olması tebligata engel olmamakla beraber (a) ve (b) bentlerindeki</w:t>
      </w:r>
    </w:p>
    <w:p w14:paraId="1A9DEC8F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süreler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izin ve rapor müddetinin bitmesinde başlar.</w:t>
      </w:r>
    </w:p>
    <w:p w14:paraId="3788E119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>Bu maddede geçen “yer” deyiminin kapsamı İçişleri ve Maliye Bakanlıklarınca</w:t>
      </w:r>
    </w:p>
    <w:p w14:paraId="193049EF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birlikte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belirtilir.” hükmü; 63 üncü maddesinde ise, “Bir göreve ilk defa veya</w:t>
      </w:r>
    </w:p>
    <w:p w14:paraId="6C912519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yeniden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atananlardan belge ile ispatı mümkün zorlayıcı sebepler olmaksızın 62 </w:t>
      </w:r>
      <w:proofErr w:type="spellStart"/>
      <w:r w:rsidRPr="008C18DE">
        <w:rPr>
          <w:rFonts w:ascii="Times New Roman" w:eastAsia="TimesNewRomanPSMT" w:hAnsi="Times New Roman" w:cs="Times New Roman"/>
          <w:sz w:val="24"/>
          <w:szCs w:val="24"/>
        </w:rPr>
        <w:t>nci</w:t>
      </w:r>
      <w:proofErr w:type="spellEnd"/>
    </w:p>
    <w:p w14:paraId="174910AB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maddedeki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süre içinde işe başlamayanların atanmaları iptal edilir ve bunlar 1 yıl süreyle</w:t>
      </w:r>
    </w:p>
    <w:p w14:paraId="691128D7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>Devlet memuru olarak istihdam edilemezler. Bunların belge ile ispatı mümkün</w:t>
      </w:r>
    </w:p>
    <w:p w14:paraId="5258AD33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zorlayıcı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sebepler nedeniyle göreve başlamama hali iki ayı aştığı takdirde atama</w:t>
      </w:r>
    </w:p>
    <w:p w14:paraId="2EF9695A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işlemi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atamaya yetkili makamlarca iptal edilir.” hükmü yer almaktadır.</w:t>
      </w:r>
    </w:p>
    <w:p w14:paraId="314B63C9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Diğer taraftan, 15/04/2011 tarihli ve 27906 sayılı </w:t>
      </w: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Resmi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Gazetede yayımlanarak</w:t>
      </w:r>
    </w:p>
    <w:p w14:paraId="343FD170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yürürlüğe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giren 2 Seri </w:t>
      </w:r>
      <w:proofErr w:type="spellStart"/>
      <w:r w:rsidRPr="008C18DE">
        <w:rPr>
          <w:rFonts w:ascii="Times New Roman" w:eastAsia="TimesNewRomanPSMT" w:hAnsi="Times New Roman" w:cs="Times New Roman"/>
          <w:sz w:val="24"/>
          <w:szCs w:val="24"/>
        </w:rPr>
        <w:t>No’lu</w:t>
      </w:r>
      <w:proofErr w:type="spell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Kamu Personeli Genel Tebliğinin A/I-e maddesinde;</w:t>
      </w:r>
    </w:p>
    <w:p w14:paraId="0F52911A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>“Devlet memurluğuna atanmadan önce doğum yapan ve doğum yaptığı tarihten</w:t>
      </w:r>
    </w:p>
    <w:p w14:paraId="6D955CFF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itibaren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sekiz haftalık süre içerisinde göreve başlayanlara, 657 sayılı Kanunun 104</w:t>
      </w:r>
    </w:p>
    <w:p w14:paraId="161D9894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üncü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maddesinin (A) fıkrası çerçevesinde doğum yaptığı tarih dikkate alınarak sadece</w:t>
      </w:r>
    </w:p>
    <w:p w14:paraId="087315A6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sekiz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haftalık doğum sonrası analık izni süresinin kalan kısmı kullandırılacaktır.”</w:t>
      </w:r>
    </w:p>
    <w:p w14:paraId="4FE449CD" w14:textId="36492E14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hükmü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yer almakta olup, söz konusu hükümde Devlet memurluğuna atanmadan</w:t>
      </w:r>
    </w:p>
    <w:p w14:paraId="03F02015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önce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doğum yapan ve doğum yaptığı tarihten itibaren sekiz haftalık süre içerisinde</w:t>
      </w:r>
    </w:p>
    <w:p w14:paraId="2E0B7A9B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göreve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başlayanlara, sekiz haftalık doğum sonrası analık izni süresinin kalan kısmının</w:t>
      </w:r>
    </w:p>
    <w:p w14:paraId="096B4FE6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kullandırılması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gerektiği belirtilmektedir. Adı geçen </w:t>
      </w:r>
      <w:proofErr w:type="spellStart"/>
      <w:r w:rsidRPr="008C18DE">
        <w:rPr>
          <w:rFonts w:ascii="Times New Roman" w:eastAsia="TimesNewRomanPSMT" w:hAnsi="Times New Roman" w:cs="Times New Roman"/>
          <w:sz w:val="24"/>
          <w:szCs w:val="24"/>
        </w:rPr>
        <w:t>Tebliğ”de</w:t>
      </w:r>
      <w:proofErr w:type="spell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doğumdan önceki</w:t>
      </w:r>
    </w:p>
    <w:p w14:paraId="74E4D7E2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sekiz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haftalık süre içerisinde Devlet memurluğuna ÖSYM tarafından yerleştirmesi</w:t>
      </w:r>
    </w:p>
    <w:p w14:paraId="0A3AF530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yapılan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personelin sekiz haftalık doğum öncesi analık izninin nasıl kullandırılacağına</w:t>
      </w:r>
    </w:p>
    <w:p w14:paraId="12DCDE20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ilişkin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herhangi bir hüküm yer almamaktadır.</w:t>
      </w:r>
    </w:p>
    <w:p w14:paraId="3E422121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18DE">
        <w:rPr>
          <w:rFonts w:ascii="Times New Roman" w:eastAsia="TimesNewRomanPSMT" w:hAnsi="Times New Roman" w:cs="Times New Roman"/>
          <w:sz w:val="24"/>
          <w:szCs w:val="24"/>
        </w:rPr>
        <w:t>Bu itibarla, Üniversiteniz hemşire kadrosuna ÖSYM tarafından yerleştirmesi</w:t>
      </w:r>
    </w:p>
    <w:p w14:paraId="68F9F415" w14:textId="65C0767D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yapılan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ve sekiz haftalık doğum öncesi analık izni süresi içerisinde olan ilgilinin yerleştirildiği</w:t>
      </w:r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C18DE">
        <w:rPr>
          <w:rFonts w:ascii="Times New Roman" w:eastAsia="TimesNewRomanPSMT" w:hAnsi="Times New Roman" w:cs="Times New Roman"/>
          <w:sz w:val="24"/>
          <w:szCs w:val="24"/>
        </w:rPr>
        <w:t>kadroya atamasının yapılması ve göreve başlatılması gerekmekte olup,</w:t>
      </w:r>
    </w:p>
    <w:p w14:paraId="5815AA5C" w14:textId="77777777" w:rsidR="008C18DE" w:rsidRPr="008C18DE" w:rsidRDefault="008C18DE" w:rsidP="008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söz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konusu personele göreve başladığı tarihten itibaren sekiz haftalık doğum öncesi</w:t>
      </w:r>
    </w:p>
    <w:p w14:paraId="7A4BD66C" w14:textId="5235785E" w:rsidR="008876FB" w:rsidRPr="008C18DE" w:rsidRDefault="008C18DE" w:rsidP="008C1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8DE">
        <w:rPr>
          <w:rFonts w:ascii="Times New Roman" w:eastAsia="TimesNewRomanPSMT" w:hAnsi="Times New Roman" w:cs="Times New Roman"/>
          <w:sz w:val="24"/>
          <w:szCs w:val="24"/>
        </w:rPr>
        <w:t>analık</w:t>
      </w:r>
      <w:proofErr w:type="gramEnd"/>
      <w:r w:rsidRPr="008C18DE">
        <w:rPr>
          <w:rFonts w:ascii="Times New Roman" w:eastAsia="TimesNewRomanPSMT" w:hAnsi="Times New Roman" w:cs="Times New Roman"/>
          <w:sz w:val="24"/>
          <w:szCs w:val="24"/>
        </w:rPr>
        <w:t xml:space="preserve"> izni süresinin kalan kısmının kullandırılması gerektiği mütalaa edilmektedir.</w:t>
      </w:r>
      <w:bookmarkEnd w:id="0"/>
    </w:p>
    <w:sectPr w:rsidR="008876FB" w:rsidRPr="008C1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DE"/>
    <w:rsid w:val="008876FB"/>
    <w:rsid w:val="008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D5D77"/>
  <w15:chartTrackingRefBased/>
  <w15:docId w15:val="{EED3E675-F927-4987-888F-746CCC9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63FE6CE1BCA4FB24F870CAFE8B960" ma:contentTypeVersion="12" ma:contentTypeDescription="Create a new document." ma:contentTypeScope="" ma:versionID="4c228527c665933849c043e4d514c083">
  <xsd:schema xmlns:xsd="http://www.w3.org/2001/XMLSchema" xmlns:xs="http://www.w3.org/2001/XMLSchema" xmlns:p="http://schemas.microsoft.com/office/2006/metadata/properties" xmlns:ns3="c87bb4ed-5cd5-4ae4-8975-3a258040e7b2" xmlns:ns4="261f0aa8-57f2-4a92-83fd-4e6b41874fef" targetNamespace="http://schemas.microsoft.com/office/2006/metadata/properties" ma:root="true" ma:fieldsID="d3bce16050124159b1902d870d14ce37" ns3:_="" ns4:_="">
    <xsd:import namespace="c87bb4ed-5cd5-4ae4-8975-3a258040e7b2"/>
    <xsd:import namespace="261f0aa8-57f2-4a92-83fd-4e6b41874f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b4ed-5cd5-4ae4-8975-3a258040e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f0aa8-57f2-4a92-83fd-4e6b41874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837FF-0616-4047-B7D6-A2705AB74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bb4ed-5cd5-4ae4-8975-3a258040e7b2"/>
    <ds:schemaRef ds:uri="261f0aa8-57f2-4a92-83fd-4e6b41874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56C3F-87CB-40E4-9F7C-34C0A0E7B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347A8-5E99-4B85-9940-D743702BD0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87bb4ed-5cd5-4ae4-8975-3a258040e7b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61f0aa8-57f2-4a92-83fd-4e6b41874f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bakir</dc:creator>
  <cp:keywords/>
  <dc:description/>
  <cp:lastModifiedBy>Onur bakir</cp:lastModifiedBy>
  <cp:revision>1</cp:revision>
  <dcterms:created xsi:type="dcterms:W3CDTF">2020-02-02T21:56:00Z</dcterms:created>
  <dcterms:modified xsi:type="dcterms:W3CDTF">2020-02-02T21:57:00Z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0x010100C3363FE6CE1BCA4FB24F870CAFE8B960</vt:lpwstr>
  </property>
</Properties>
</file>