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DF" w:rsidRPr="00030BDF" w:rsidRDefault="00030BDF" w:rsidP="00030BDF">
      <w:pPr>
        <w:jc w:val="both"/>
        <w:rPr>
          <w:rFonts w:ascii="Times New Roman" w:hAnsi="Times New Roman" w:cs="Times New Roman"/>
          <w:b/>
          <w:sz w:val="24"/>
          <w:szCs w:val="24"/>
        </w:rPr>
      </w:pPr>
      <w:r w:rsidRPr="00030BDF">
        <w:rPr>
          <w:rFonts w:ascii="Times New Roman" w:hAnsi="Times New Roman" w:cs="Times New Roman"/>
          <w:b/>
          <w:sz w:val="24"/>
          <w:szCs w:val="24"/>
        </w:rPr>
        <w:t xml:space="preserve">İş ve çalışma hürriyetinin ihlali </w:t>
      </w:r>
    </w:p>
    <w:p w:rsidR="00030BDF" w:rsidRPr="00030BDF" w:rsidRDefault="00030BDF" w:rsidP="00030BDF">
      <w:pPr>
        <w:jc w:val="both"/>
        <w:rPr>
          <w:rFonts w:ascii="Times New Roman" w:hAnsi="Times New Roman" w:cs="Times New Roman"/>
          <w:b/>
          <w:sz w:val="24"/>
          <w:szCs w:val="24"/>
        </w:rPr>
      </w:pPr>
      <w:r w:rsidRPr="00030BDF">
        <w:rPr>
          <w:rFonts w:ascii="Times New Roman" w:hAnsi="Times New Roman" w:cs="Times New Roman"/>
          <w:b/>
          <w:sz w:val="24"/>
          <w:szCs w:val="24"/>
        </w:rPr>
        <w:t xml:space="preserve">Madde 117- </w:t>
      </w:r>
    </w:p>
    <w:p w:rsidR="00030BDF" w:rsidRDefault="00030BDF" w:rsidP="00030BDF">
      <w:pPr>
        <w:jc w:val="both"/>
        <w:rPr>
          <w:rFonts w:ascii="Times New Roman" w:hAnsi="Times New Roman" w:cs="Times New Roman"/>
          <w:sz w:val="24"/>
          <w:szCs w:val="24"/>
        </w:rPr>
      </w:pPr>
      <w:r w:rsidRPr="00030BDF">
        <w:rPr>
          <w:rFonts w:ascii="Times New Roman" w:hAnsi="Times New Roman" w:cs="Times New Roman"/>
          <w:sz w:val="24"/>
          <w:szCs w:val="24"/>
        </w:rPr>
        <w:t xml:space="preserve">(1) Cebir veya tehdit kullanarak ya da hukuka aykırı başka bir davranışla, iş ve çalışma hürriyetini ihlal eden kişiye, mağdurun </w:t>
      </w:r>
      <w:proofErr w:type="gramStart"/>
      <w:r w:rsidRPr="00030BDF">
        <w:rPr>
          <w:rFonts w:ascii="Times New Roman" w:hAnsi="Times New Roman" w:cs="Times New Roman"/>
          <w:sz w:val="24"/>
          <w:szCs w:val="24"/>
        </w:rPr>
        <w:t>şikayeti</w:t>
      </w:r>
      <w:proofErr w:type="gramEnd"/>
      <w:r w:rsidRPr="00030BDF">
        <w:rPr>
          <w:rFonts w:ascii="Times New Roman" w:hAnsi="Times New Roman" w:cs="Times New Roman"/>
          <w:sz w:val="24"/>
          <w:szCs w:val="24"/>
        </w:rPr>
        <w:t xml:space="preserve"> halinde, altı aydan iki yıla kadar hapis veya adlî para cezası verilir. </w:t>
      </w:r>
    </w:p>
    <w:p w:rsidR="00030BDF" w:rsidRDefault="00030BDF" w:rsidP="00030BDF">
      <w:pPr>
        <w:jc w:val="both"/>
        <w:rPr>
          <w:rFonts w:ascii="Times New Roman" w:hAnsi="Times New Roman" w:cs="Times New Roman"/>
          <w:sz w:val="24"/>
          <w:szCs w:val="24"/>
        </w:rPr>
      </w:pPr>
      <w:r w:rsidRPr="00030BDF">
        <w:rPr>
          <w:rFonts w:ascii="Times New Roman" w:hAnsi="Times New Roman" w:cs="Times New Roman"/>
          <w:sz w:val="24"/>
          <w:szCs w:val="24"/>
        </w:rPr>
        <w:t xml:space="preserve">(2) Çaresizliğini, kimsesizliğini ve bağlılığını sömürmek suretiyle kişi veya kişileri ücretsiz olarak veya sağladığı hizmet ile açık bir şekilde orantısız düşük bir ücretle çalıştıran veya bu durumda bulunan kişiyi, insan onuru ile bağdaşmayacak çalışma ve konaklama koşullarına tabi kılan kimseye altı aydan üç yıla kadar hapis veya yüz günden az olmamak üzere adlî para cezası verilir. </w:t>
      </w:r>
    </w:p>
    <w:p w:rsidR="00030BDF" w:rsidRDefault="00030BDF" w:rsidP="00030BDF">
      <w:pPr>
        <w:jc w:val="both"/>
        <w:rPr>
          <w:rFonts w:ascii="Times New Roman" w:hAnsi="Times New Roman" w:cs="Times New Roman"/>
          <w:sz w:val="24"/>
          <w:szCs w:val="24"/>
        </w:rPr>
      </w:pPr>
      <w:r w:rsidRPr="00030BDF">
        <w:rPr>
          <w:rFonts w:ascii="Times New Roman" w:hAnsi="Times New Roman" w:cs="Times New Roman"/>
          <w:sz w:val="24"/>
          <w:szCs w:val="24"/>
        </w:rPr>
        <w:t xml:space="preserve">(3) Yukarıdaki fıkrada belirtilen durumlara düşürmek üzere bir kimseyi tedarik veya sevk veya bir yerden diğer bir yere nakleden kişiye de aynı ceza verilir. </w:t>
      </w:r>
    </w:p>
    <w:p w:rsidR="003202A5" w:rsidRDefault="00030BDF" w:rsidP="00030BDF">
      <w:pPr>
        <w:jc w:val="both"/>
        <w:rPr>
          <w:rFonts w:ascii="Times New Roman" w:hAnsi="Times New Roman" w:cs="Times New Roman"/>
          <w:sz w:val="24"/>
          <w:szCs w:val="24"/>
        </w:rPr>
      </w:pPr>
      <w:r w:rsidRPr="00030BDF">
        <w:rPr>
          <w:rFonts w:ascii="Times New Roman" w:hAnsi="Times New Roman" w:cs="Times New Roman"/>
          <w:sz w:val="24"/>
          <w:szCs w:val="24"/>
        </w:rPr>
        <w:t>(4) Cebir veya tehdit kullanarak, işçiyi veya işverenlerini ücretleri azaltıp çoğaltmaya veya evvelce kabul edilenlerden başka koşullar altında anlaşmalar kabulüne zorlayan ya da bir işin durmasına, sona ermesine veya durmanın devamına neden olan kişiye altı aydan üç yıla kadar hapis cezası verilir.</w:t>
      </w:r>
    </w:p>
    <w:p w:rsidR="00030BDF" w:rsidRPr="00030BDF" w:rsidRDefault="00030BDF" w:rsidP="00030BDF">
      <w:pPr>
        <w:jc w:val="both"/>
        <w:rPr>
          <w:rFonts w:ascii="Times New Roman" w:hAnsi="Times New Roman" w:cs="Times New Roman"/>
          <w:b/>
          <w:sz w:val="24"/>
          <w:szCs w:val="24"/>
        </w:rPr>
      </w:pPr>
      <w:r w:rsidRPr="00030BDF">
        <w:rPr>
          <w:rFonts w:ascii="Times New Roman" w:hAnsi="Times New Roman" w:cs="Times New Roman"/>
          <w:b/>
          <w:sz w:val="24"/>
          <w:szCs w:val="24"/>
        </w:rPr>
        <w:t xml:space="preserve">Sendikal hakların kullanılmasının engellenmesi </w:t>
      </w:r>
    </w:p>
    <w:p w:rsidR="00030BDF" w:rsidRDefault="00030BDF" w:rsidP="00030BDF">
      <w:pPr>
        <w:jc w:val="both"/>
        <w:rPr>
          <w:rFonts w:ascii="Times New Roman" w:hAnsi="Times New Roman" w:cs="Times New Roman"/>
          <w:sz w:val="24"/>
          <w:szCs w:val="24"/>
        </w:rPr>
      </w:pPr>
      <w:r w:rsidRPr="00030BDF">
        <w:rPr>
          <w:rFonts w:ascii="Times New Roman" w:hAnsi="Times New Roman" w:cs="Times New Roman"/>
          <w:b/>
          <w:sz w:val="24"/>
          <w:szCs w:val="24"/>
        </w:rPr>
        <w:t>Madde 118-</w:t>
      </w:r>
      <w:r w:rsidRPr="00030BDF">
        <w:rPr>
          <w:rFonts w:ascii="Times New Roman" w:hAnsi="Times New Roman" w:cs="Times New Roman"/>
          <w:sz w:val="24"/>
          <w:szCs w:val="24"/>
        </w:rPr>
        <w:t xml:space="preserve"> </w:t>
      </w:r>
    </w:p>
    <w:p w:rsidR="00030BDF" w:rsidRDefault="00030BDF" w:rsidP="00030BDF">
      <w:pPr>
        <w:jc w:val="both"/>
        <w:rPr>
          <w:rFonts w:ascii="Times New Roman" w:hAnsi="Times New Roman" w:cs="Times New Roman"/>
          <w:sz w:val="24"/>
          <w:szCs w:val="24"/>
        </w:rPr>
      </w:pPr>
      <w:r w:rsidRPr="00030BDF">
        <w:rPr>
          <w:rFonts w:ascii="Times New Roman" w:hAnsi="Times New Roman" w:cs="Times New Roman"/>
          <w:sz w:val="24"/>
          <w:szCs w:val="24"/>
        </w:rPr>
        <w:t xml:space="preserve">(1) Bir kimseye karşı bir sendikaya üye olmaya veya olmamaya, sendikanın faaliyetlerine katılmaya veya katılmamaya, sendikadan veya sendika yönetimindeki görevinden ayrılmaya zorlamak amacıyla, cebir veya tehdit kullanan kişi, altı aydan iki yıla kadar hapis cezası ile cezalandırılır. </w:t>
      </w:r>
    </w:p>
    <w:p w:rsidR="00030BDF" w:rsidRDefault="00030BDF" w:rsidP="00030BDF">
      <w:pPr>
        <w:jc w:val="both"/>
        <w:rPr>
          <w:rFonts w:ascii="Times New Roman" w:hAnsi="Times New Roman" w:cs="Times New Roman"/>
          <w:sz w:val="24"/>
          <w:szCs w:val="24"/>
        </w:rPr>
      </w:pPr>
      <w:r w:rsidRPr="00030BDF">
        <w:rPr>
          <w:rFonts w:ascii="Times New Roman" w:hAnsi="Times New Roman" w:cs="Times New Roman"/>
          <w:sz w:val="24"/>
          <w:szCs w:val="24"/>
        </w:rPr>
        <w:t xml:space="preserve">(2) Cebir veya tehdit kullanılarak ya da hukuka aykırı başka bir davranışla bir sendikanın faaliyetlerinin engellenmesi halinde, bir yıldan üç yıla kadar hapis cezasına hükmolunur. </w:t>
      </w:r>
    </w:p>
    <w:p w:rsidR="00030BDF" w:rsidRPr="00030BDF" w:rsidRDefault="00030BDF" w:rsidP="00030BDF">
      <w:pPr>
        <w:jc w:val="both"/>
        <w:rPr>
          <w:rFonts w:ascii="Times New Roman" w:hAnsi="Times New Roman" w:cs="Times New Roman"/>
          <w:b/>
          <w:sz w:val="24"/>
          <w:szCs w:val="24"/>
        </w:rPr>
      </w:pPr>
      <w:r w:rsidRPr="00030BDF">
        <w:rPr>
          <w:rFonts w:ascii="Times New Roman" w:hAnsi="Times New Roman" w:cs="Times New Roman"/>
          <w:b/>
          <w:sz w:val="24"/>
          <w:szCs w:val="24"/>
        </w:rPr>
        <w:t xml:space="preserve">Ortak hüküm </w:t>
      </w:r>
      <w:bookmarkStart w:id="0" w:name="_GoBack"/>
      <w:bookmarkEnd w:id="0"/>
    </w:p>
    <w:p w:rsidR="00030BDF" w:rsidRDefault="00030BDF" w:rsidP="00030BDF">
      <w:pPr>
        <w:jc w:val="both"/>
        <w:rPr>
          <w:rFonts w:ascii="Times New Roman" w:hAnsi="Times New Roman" w:cs="Times New Roman"/>
          <w:sz w:val="24"/>
          <w:szCs w:val="24"/>
        </w:rPr>
      </w:pPr>
      <w:r w:rsidRPr="00030BDF">
        <w:rPr>
          <w:rFonts w:ascii="Times New Roman" w:hAnsi="Times New Roman" w:cs="Times New Roman"/>
          <w:b/>
          <w:sz w:val="24"/>
          <w:szCs w:val="24"/>
        </w:rPr>
        <w:t>Madde 119-</w:t>
      </w:r>
      <w:r w:rsidRPr="00030BDF">
        <w:rPr>
          <w:rFonts w:ascii="Times New Roman" w:hAnsi="Times New Roman" w:cs="Times New Roman"/>
          <w:sz w:val="24"/>
          <w:szCs w:val="24"/>
        </w:rPr>
        <w:t xml:space="preserve"> </w:t>
      </w:r>
    </w:p>
    <w:p w:rsidR="00030BDF" w:rsidRDefault="00030BDF" w:rsidP="00030BDF">
      <w:pPr>
        <w:jc w:val="both"/>
        <w:rPr>
          <w:rFonts w:ascii="Times New Roman" w:hAnsi="Times New Roman" w:cs="Times New Roman"/>
          <w:sz w:val="24"/>
          <w:szCs w:val="24"/>
        </w:rPr>
      </w:pPr>
      <w:r w:rsidRPr="00030BDF">
        <w:rPr>
          <w:rFonts w:ascii="Times New Roman" w:hAnsi="Times New Roman" w:cs="Times New Roman"/>
          <w:sz w:val="24"/>
          <w:szCs w:val="24"/>
        </w:rPr>
        <w:t xml:space="preserve">(1) Eğitim ve öğretimin engellenmesi, kamu kurumu veya kamu kurumu niteliğindeki meslek kuruluşlarının faaliyetlerinin engellenmesi, siyasi hakların kullanılmasının engellenmesi, inanç, düşünce ve kanaat hürriyetinin kullanılmasını engelleme, konut dokunulmazlığının ihlali ile iş ve çalışma hürriyetinin ihlali suçlarının; a) Silahla, b) Kişinin kendisini tanınmayacak bir hale koyması suretiyle, imzasız mektupla veya özel işaretlerle, c) Birden fazla kişi tarafından birlikte, d) Var olan veya var sayılan suç örgütlerinin oluşturdukları korkutucu güçten yararlanılarak, e) Kamu görevinin sağladığı nüfuz kötüye kullanılmak suretiyle, İşlenmesi halinde, verilecek ceza bir kat artırılır. </w:t>
      </w:r>
    </w:p>
    <w:p w:rsidR="00030BDF" w:rsidRPr="00030BDF" w:rsidRDefault="00030BDF" w:rsidP="00030BDF">
      <w:pPr>
        <w:jc w:val="both"/>
        <w:rPr>
          <w:rFonts w:ascii="Times New Roman" w:hAnsi="Times New Roman" w:cs="Times New Roman"/>
          <w:sz w:val="24"/>
          <w:szCs w:val="24"/>
        </w:rPr>
      </w:pPr>
      <w:r w:rsidRPr="00030BDF">
        <w:rPr>
          <w:rFonts w:ascii="Times New Roman" w:hAnsi="Times New Roman" w:cs="Times New Roman"/>
          <w:sz w:val="24"/>
          <w:szCs w:val="24"/>
        </w:rPr>
        <w:t>(2) Bu suçların işlenmesi sırasında kasten yaralama suçunun neticesi sebebiyle ağırlaşmış hallerinin gerçekleşmesi durumunda, ayrıca kasten yaralama suçuna ilişkin hükümler uygulanır.</w:t>
      </w:r>
    </w:p>
    <w:sectPr w:rsidR="00030BDF" w:rsidRPr="00030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DF"/>
    <w:rsid w:val="00030BDF"/>
    <w:rsid w:val="00320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7FBB1-269C-4CFD-81BC-12B92D0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1</cp:revision>
  <dcterms:created xsi:type="dcterms:W3CDTF">2018-11-21T15:28:00Z</dcterms:created>
  <dcterms:modified xsi:type="dcterms:W3CDTF">2018-11-21T15:31:00Z</dcterms:modified>
</cp:coreProperties>
</file>